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42B6E" w14:textId="2EE99F8A" w:rsidR="00380C72" w:rsidRPr="00527FCE" w:rsidRDefault="00380C72" w:rsidP="00380C72">
      <w:pPr>
        <w:suppressAutoHyphens w:val="0"/>
        <w:spacing w:line="360" w:lineRule="auto"/>
        <w:jc w:val="right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t xml:space="preserve">Zał. nr 2 do SWZ </w:t>
      </w:r>
    </w:p>
    <w:p w14:paraId="1C12EF55" w14:textId="77777777" w:rsidR="008159E9" w:rsidRPr="00527FCE" w:rsidRDefault="003D16C7" w:rsidP="008159E9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t xml:space="preserve">Nazwa przedmiotu zamówienia: </w:t>
      </w:r>
    </w:p>
    <w:p w14:paraId="1350E8D1" w14:textId="5B0C336A" w:rsidR="001D4A56" w:rsidRPr="00527FCE" w:rsidRDefault="008159E9" w:rsidP="00527FCE">
      <w:pPr>
        <w:suppressAutoHyphens w:val="0"/>
        <w:spacing w:line="360" w:lineRule="auto"/>
        <w:ind w:left="720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Arial"/>
          <w:b/>
          <w:sz w:val="24"/>
          <w:szCs w:val="24"/>
        </w:rPr>
        <w:t>Sukcesywna dostawa artykułów żywnościowych do stołówki szkolnej w 202</w:t>
      </w:r>
      <w:r w:rsidR="00527FCE" w:rsidRPr="00527FCE">
        <w:rPr>
          <w:rFonts w:ascii="Cambria" w:hAnsi="Cambria" w:cs="Arial"/>
          <w:b/>
          <w:sz w:val="24"/>
          <w:szCs w:val="24"/>
        </w:rPr>
        <w:t>6</w:t>
      </w:r>
      <w:r w:rsidRPr="00527FCE">
        <w:rPr>
          <w:rFonts w:ascii="Cambria" w:hAnsi="Cambria" w:cs="Arial"/>
          <w:b/>
          <w:sz w:val="24"/>
          <w:szCs w:val="24"/>
        </w:rPr>
        <w:t xml:space="preserve">r. dla Szkoły Podstawowej </w:t>
      </w:r>
      <w:r w:rsidRPr="00527FCE">
        <w:rPr>
          <w:rFonts w:ascii="Cambria" w:hAnsi="Cambria"/>
          <w:b/>
          <w:bCs/>
          <w:sz w:val="24"/>
          <w:szCs w:val="24"/>
        </w:rPr>
        <w:t>im. Marii Konopnickiej w Izbicy</w:t>
      </w:r>
    </w:p>
    <w:p w14:paraId="22004CCE" w14:textId="77777777" w:rsidR="008159E9" w:rsidRPr="00527FCE" w:rsidRDefault="003D16C7" w:rsidP="003D16C7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t xml:space="preserve">Przedmiotem zamówienia jest sukcesywna dostawa artykułów żywnościowych do stołówki szkolnej w Szkole Podstawowej im. Marii Konopnickiej w </w:t>
      </w:r>
      <w:proofErr w:type="gramStart"/>
      <w:r w:rsidRPr="00527FCE">
        <w:rPr>
          <w:rFonts w:ascii="Cambria" w:hAnsi="Cambria" w:cs="Times New Roman"/>
          <w:sz w:val="24"/>
          <w:szCs w:val="24"/>
        </w:rPr>
        <w:t>Izbicy:  pieczywa</w:t>
      </w:r>
      <w:proofErr w:type="gramEnd"/>
      <w:r w:rsidRPr="00527FCE">
        <w:rPr>
          <w:rFonts w:ascii="Cambria" w:hAnsi="Cambria" w:cs="Times New Roman"/>
          <w:sz w:val="24"/>
          <w:szCs w:val="24"/>
        </w:rPr>
        <w:t>, świeżych wyrobów piekarskich, różnych produktów spożywczych, produktów mleczarskich, produktów mięsnych (mięso wieprzowe), produktów mięsnych (drobiowych), warzyw i owoców świeżych, mrożonek, ryb, warzyw i owoców mrożonych, wyrobów garmażeryjnych, jaj. Przedmiot zamówienia obejmuje 9 części, które należy wykonać zgodnie z zapisami niniejszej specyfikacj</w:t>
      </w:r>
      <w:r w:rsidR="008159E9" w:rsidRPr="00527FCE">
        <w:rPr>
          <w:rFonts w:ascii="Cambria" w:hAnsi="Cambria" w:cs="Times New Roman"/>
          <w:sz w:val="24"/>
          <w:szCs w:val="24"/>
        </w:rPr>
        <w:t xml:space="preserve">i. </w:t>
      </w:r>
    </w:p>
    <w:p w14:paraId="008F3B21" w14:textId="77777777" w:rsidR="001D4A56" w:rsidRPr="00527FCE" w:rsidRDefault="003D16C7" w:rsidP="008159E9">
      <w:pPr>
        <w:suppressAutoHyphens w:val="0"/>
        <w:spacing w:line="360" w:lineRule="auto"/>
        <w:ind w:left="720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t xml:space="preserve">W formularzach cenowych znajdują się szczegółowe opisy przedmiotu zamówienia </w:t>
      </w:r>
    </w:p>
    <w:p w14:paraId="11DC0E9F" w14:textId="77777777" w:rsidR="001D4A56" w:rsidRPr="00527FCE" w:rsidRDefault="003D16C7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t>Miejscem wykonywania zamówienia jest Szkoła Podstawowa im. Marii Konopnickiej w Izbicy, ul. Szkolna 13, 22-375 Izbica.</w:t>
      </w:r>
    </w:p>
    <w:p w14:paraId="4229B4FE" w14:textId="77777777" w:rsidR="001D4A56" w:rsidRPr="00527FCE" w:rsidRDefault="003D16C7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iCs/>
          <w:sz w:val="24"/>
          <w:szCs w:val="24"/>
        </w:rPr>
        <w:t>Wykonawca może złożyć tylko jedną ofertę na daną część (zadanie), Zamawiający nie ogranicza Wykonawcy ilości części (zadań), na które składa ofertę</w:t>
      </w: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. </w:t>
      </w:r>
      <w:r w:rsidRPr="00527FCE">
        <w:rPr>
          <w:rFonts w:ascii="Cambria" w:hAnsi="Cambria" w:cs="Times New Roman"/>
          <w:sz w:val="24"/>
          <w:szCs w:val="24"/>
        </w:rPr>
        <w:t xml:space="preserve">Oferta musi obejmować całość zamówienia z danej części. Za ofertę częściową uważa się ofertę złożoną na pełen asortyment dla danej części. W przypadku gdy wykonawca oferuje asortyment w opakowaniach zawierających inną ilość niż wskazana w formularzu cenowym należy to zaznaczyć w tymże formularzu, a ilość jednostek przeliczyć na wymaganą przez zamawiającego, do dwóch miejsc po przecinku. Zamawiający nie dopuszcza składania ofert niekompletnych (częściowych) w obrębie części. </w:t>
      </w:r>
    </w:p>
    <w:p w14:paraId="55114156" w14:textId="77777777" w:rsidR="001D4A56" w:rsidRPr="00527FCE" w:rsidRDefault="003D16C7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t xml:space="preserve">Wskazane w ramach poszczególnych części zamówienia ilości artykułów są ilościami szacunkowymi. Zamawiający zastrzega sobie prawo do niewykonania w całości przedmiotu zamówienia lub wykonania go w zwiększonej </w:t>
      </w:r>
      <w:proofErr w:type="gramStart"/>
      <w:r w:rsidRPr="00527FCE">
        <w:rPr>
          <w:rFonts w:ascii="Cambria" w:hAnsi="Cambria" w:cs="Times New Roman"/>
          <w:sz w:val="24"/>
          <w:szCs w:val="24"/>
        </w:rPr>
        <w:t>ilości,  w</w:t>
      </w:r>
      <w:proofErr w:type="gramEnd"/>
      <w:r w:rsidRPr="00527FCE">
        <w:rPr>
          <w:rFonts w:ascii="Cambria" w:hAnsi="Cambria" w:cs="Times New Roman"/>
          <w:sz w:val="24"/>
          <w:szCs w:val="24"/>
        </w:rPr>
        <w:t xml:space="preserve"> czasie obowiązywania umowy, jeżeli jego potrzeby będą mniejsze lub większe od zamawianych. Rozliczenia finansowe Wykonawcy z Zamawiającym odbywać się będą na podstawie ilości i rodzaju faktycznie dostarczonych do Zamawiającego produktów </w:t>
      </w:r>
      <w:r w:rsidRPr="00527FCE">
        <w:rPr>
          <w:rFonts w:ascii="Cambria" w:hAnsi="Cambria" w:cs="Times New Roman"/>
          <w:sz w:val="24"/>
          <w:szCs w:val="24"/>
        </w:rPr>
        <w:lastRenderedPageBreak/>
        <w:t xml:space="preserve">spożywczych i ich cen jednostkowych podanych przez Wykonawcę w formularzu cenowym. </w:t>
      </w:r>
    </w:p>
    <w:p w14:paraId="1204664C" w14:textId="77777777" w:rsidR="001D4A56" w:rsidRPr="00527FCE" w:rsidRDefault="003D16C7">
      <w:pPr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b/>
          <w:sz w:val="24"/>
          <w:szCs w:val="24"/>
          <w:lang w:eastAsia="pl-PL"/>
        </w:rPr>
        <w:t>Wymagania związane z przedmiotem zamówienia:</w:t>
      </w:r>
    </w:p>
    <w:p w14:paraId="4DD53438" w14:textId="77777777" w:rsidR="001D4A56" w:rsidRPr="00527FCE" w:rsidRDefault="003D16C7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Dostarczane produkty winny spełniać wymagania wymienione w obowiązujących przepisach prawa</w:t>
      </w:r>
      <w:r w:rsidRPr="00527FCE">
        <w:rPr>
          <w:rFonts w:ascii="Cambria" w:hAnsi="Cambria" w:cs="Times New Roman"/>
          <w:sz w:val="24"/>
          <w:szCs w:val="24"/>
        </w:rPr>
        <w:t xml:space="preserve"> </w:t>
      </w: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dotyczących produkcji i obrotu żywności, a w szczególności: </w:t>
      </w:r>
    </w:p>
    <w:p w14:paraId="0741348B" w14:textId="77777777" w:rsidR="001D4A56" w:rsidRPr="00527FCE" w:rsidRDefault="003D16C7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t xml:space="preserve">Rozporządzeniu Ministra </w:t>
      </w: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Zdrowia z dnia 26 sierpnia 2016 r</w:t>
      </w:r>
      <w:r w:rsidRPr="00527FCE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. </w:t>
      </w:r>
      <w:r w:rsidRPr="00527FCE">
        <w:rPr>
          <w:rFonts w:ascii="Cambria" w:hAnsi="Cambria" w:cs="Times New Roman"/>
          <w:sz w:val="24"/>
          <w:szCs w:val="24"/>
        </w:rPr>
        <w:t xml:space="preserve">w sprawie grup środków spożywczych przeznaczonych do sprzedaży dzieciom i młodzieży w jednostkach systemu oświaty oraz wymagań, jakie muszą spełniać środki spożywcze stosowane w ramach żywienia zbiorowego dzieci i młodzieży w tych jednostkach </w:t>
      </w: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(Dz. U. 2016 r., poz. 1154),</w:t>
      </w:r>
      <w:r w:rsidRPr="00527FCE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</w:t>
      </w:r>
    </w:p>
    <w:p w14:paraId="6B89770F" w14:textId="77777777" w:rsidR="001D4A56" w:rsidRPr="00527FCE" w:rsidRDefault="003D16C7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Ustawy z dnia 25 sierpnia 2006 r. o bezpieczeństwie żywności i żywienia (t. j. Dz. U.  2023 r., poz. 1448 z późn. zm.) wraz z</w:t>
      </w:r>
      <w:r w:rsidRPr="00527FCE">
        <w:rPr>
          <w:rFonts w:ascii="Cambria" w:hAnsi="Cambria" w:cs="Times New Roman"/>
          <w:sz w:val="24"/>
          <w:szCs w:val="24"/>
        </w:rPr>
        <w:t xml:space="preserve"> </w:t>
      </w: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przepisami wykonawczymi,</w:t>
      </w:r>
    </w:p>
    <w:p w14:paraId="13A96DFE" w14:textId="77777777" w:rsidR="001D4A56" w:rsidRPr="00527FCE" w:rsidRDefault="003D16C7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Ustawy z dnia 21 grudnia 2000 r. o jakości handlowej artykułów rolno – spożywczych (</w:t>
      </w:r>
      <w:proofErr w:type="spellStart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t.j</w:t>
      </w:r>
      <w:proofErr w:type="spellEnd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. Dz. U. z 2023 r. poz. 1980 z późn. zm.). Każdy produkt winien być wyprodukowany i</w:t>
      </w:r>
      <w:r w:rsidRPr="00527FCE">
        <w:rPr>
          <w:rFonts w:ascii="Cambria" w:hAnsi="Cambria" w:cs="Times New Roman"/>
          <w:sz w:val="24"/>
          <w:szCs w:val="24"/>
        </w:rPr>
        <w:t xml:space="preserve"> </w:t>
      </w: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wprowadzony do obrotu zgodnie z normami systemu HACCP. </w:t>
      </w:r>
    </w:p>
    <w:p w14:paraId="65ED6058" w14:textId="77777777" w:rsidR="001D4A56" w:rsidRPr="00527FCE" w:rsidRDefault="003D16C7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Rozporządzenia Parlamentu Europejskiego i </w:t>
      </w:r>
      <w:proofErr w:type="gramStart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Rady  (</w:t>
      </w:r>
      <w:proofErr w:type="gramEnd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WE) Nr 178/2002 z dnia 28 stycznia 2002 roku, ustalające ogólne zasady i wymagania prawa żywnościowego, powołujące Europejski Urząd ds. bezpieczeństwa żywności oraz ustanawiające procedury w zakresie bezpieczeństwa żywności.</w:t>
      </w:r>
    </w:p>
    <w:p w14:paraId="5E95FD36" w14:textId="77777777" w:rsidR="001D4A56" w:rsidRPr="00527FCE" w:rsidRDefault="003D16C7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Rozporządzenia Parlamentu Europejskiego i </w:t>
      </w:r>
      <w:proofErr w:type="gramStart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Rady  (</w:t>
      </w:r>
      <w:proofErr w:type="gramEnd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WE) Nr 852/2004 z dnia 29 kwietnia 2004 roku w sprawie higieny środków spożywczych.</w:t>
      </w:r>
    </w:p>
    <w:p w14:paraId="3B1FFA60" w14:textId="77777777" w:rsidR="001D4A56" w:rsidRPr="00527FCE" w:rsidRDefault="003D16C7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Rozporządzenia Parlamentu Europejskiego i </w:t>
      </w:r>
      <w:proofErr w:type="gramStart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Rady  (</w:t>
      </w:r>
      <w:proofErr w:type="gramEnd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WE) Nr 1935/2004 z dnia 27 października 2004 r. w sprawie materiałów i wyrobów przeznaczonych do kontaktu </w:t>
      </w: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br/>
        <w:t xml:space="preserve">z żywnością oraz uchylające Dyrektywy 80/590/EWG i 89/109/EWG. </w:t>
      </w:r>
    </w:p>
    <w:p w14:paraId="54D51515" w14:textId="77777777" w:rsidR="001D4A56" w:rsidRPr="00527FCE" w:rsidRDefault="003D16C7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Rozporządzenia Parlamentu Europejskiego i </w:t>
      </w:r>
      <w:proofErr w:type="gramStart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Rady  (</w:t>
      </w:r>
      <w:proofErr w:type="gramEnd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WE) Nr 1333/2008 z </w:t>
      </w:r>
      <w:proofErr w:type="gramStart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dnia  16</w:t>
      </w:r>
      <w:proofErr w:type="gramEnd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grudnia 2008 r. w sprawie dodatków do żywności,  </w:t>
      </w:r>
    </w:p>
    <w:p w14:paraId="0D96A92A" w14:textId="77777777" w:rsidR="001D4A56" w:rsidRPr="00527FCE" w:rsidRDefault="003D16C7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t xml:space="preserve">Rozporządzenia Parlamentu Europejskiego i Rady (UE) nr 1169/2011 z dnia 25 </w:t>
      </w:r>
      <w:proofErr w:type="gramStart"/>
      <w:r w:rsidRPr="00527FCE">
        <w:rPr>
          <w:rFonts w:ascii="Cambria" w:hAnsi="Cambria" w:cs="Times New Roman"/>
          <w:sz w:val="24"/>
          <w:szCs w:val="24"/>
        </w:rPr>
        <w:t>października  2011</w:t>
      </w:r>
      <w:proofErr w:type="gramEnd"/>
      <w:r w:rsidRPr="00527FCE">
        <w:rPr>
          <w:rFonts w:ascii="Cambria" w:hAnsi="Cambria" w:cs="Times New Roman"/>
          <w:sz w:val="24"/>
          <w:szCs w:val="24"/>
        </w:rPr>
        <w:t xml:space="preserve"> r. w sprawie przekazywania konsumentom informacji na temat żywności, (Dz. Urz. UE L 304/18 z 22.11.2011 r.),</w:t>
      </w:r>
    </w:p>
    <w:p w14:paraId="67E45E43" w14:textId="77777777" w:rsidR="001D4A56" w:rsidRPr="00527FCE" w:rsidRDefault="003D16C7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lastRenderedPageBreak/>
        <w:t xml:space="preserve">Rozporządzenia Parlamentu Europejskiego i Rady (UE) nr 1308/2013 z dnia 17 grudnia 2013 r. ustanawiające wspólną organizację rynków produktów rolnych oraz uchylające rozporządzenia Rady (EWG) nr 922/72, (EWG) nr 234/79, (WE) nr 1037/2001 i (WE) nr 1234/2007 (D. Urz. UE L 347 z 20.12.2013, str. </w:t>
      </w:r>
      <w:proofErr w:type="gramStart"/>
      <w:r w:rsidRPr="00527FCE">
        <w:rPr>
          <w:rFonts w:ascii="Cambria" w:hAnsi="Cambria" w:cs="Times New Roman"/>
          <w:sz w:val="24"/>
          <w:szCs w:val="24"/>
        </w:rPr>
        <w:t>671  z</w:t>
      </w:r>
      <w:proofErr w:type="gramEnd"/>
      <w:r w:rsidRPr="00527FCE">
        <w:rPr>
          <w:rFonts w:ascii="Cambria" w:hAnsi="Cambria" w:cs="Times New Roman"/>
          <w:sz w:val="24"/>
          <w:szCs w:val="24"/>
        </w:rPr>
        <w:t xml:space="preserve"> późn. zm.),</w:t>
      </w: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527FCE">
        <w:rPr>
          <w:rFonts w:ascii="Cambria" w:hAnsi="Cambria" w:cs="Times New Roman"/>
          <w:sz w:val="24"/>
          <w:szCs w:val="24"/>
        </w:rPr>
        <w:t xml:space="preserve">innymi, wyżej </w:t>
      </w:r>
      <w:proofErr w:type="gramStart"/>
      <w:r w:rsidRPr="00527FCE">
        <w:rPr>
          <w:rFonts w:ascii="Cambria" w:hAnsi="Cambria" w:cs="Times New Roman"/>
          <w:sz w:val="24"/>
          <w:szCs w:val="24"/>
        </w:rPr>
        <w:t>nie wymienionymi</w:t>
      </w:r>
      <w:proofErr w:type="gramEnd"/>
      <w:r w:rsidRPr="00527FCE">
        <w:rPr>
          <w:rFonts w:ascii="Cambria" w:hAnsi="Cambria" w:cs="Times New Roman"/>
          <w:sz w:val="24"/>
          <w:szCs w:val="24"/>
        </w:rPr>
        <w:t xml:space="preserve"> przepisami prawa dotyczącymi środków spożywczych (obowiązujące ustawy wraz z rozporządzeniami do nich oraz dyrektywy i rozporządzenia UE).</w:t>
      </w:r>
    </w:p>
    <w:p w14:paraId="3F011E69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Dostarczane artykuły winny posiadać pierwszą klasę jakości (ze względu na charakter i właściwości produktu) i właściwy okres przydatności do spożycia, w opakowaniach dopuszczonych do kontaktu z żywnością, które powinny zabezpieczać produkt przed uszkodzeniem i zanieczyszczeniem, czyste bez obcych zapachów, zabrudzeń, pleśni i uszkodzeń mechanicznych. Pierwsza klasa jakości mięsa oznacza: Mięsa drobne pozyskane z półtuszy wieprzowej i elementów zasadniczych podczas obróbek technologicznych oraz wykrawania. Mięso chude, nie ścięgniste, dopuszczalny tłuszcz międzymięśniowy do 15%, niedopuszczalny tłuszcz zewnętrzny. Barwa mięśni jasnoróżowa do czerwonej, dopuszcza się zmatowienia. Barwa tłuszczu biała z odcieniem kremowym lub lekko różowym. Zapach swoisty charakterystyczny dla mięsa świeżego bez oznak zaparzenia i rozpoczynającego się psucia.</w:t>
      </w:r>
    </w:p>
    <w:p w14:paraId="28F87577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Dostarczane produkty winny być świeże, pełnowartościowe, należytej jakości.</w:t>
      </w:r>
    </w:p>
    <w:p w14:paraId="5EBF2F78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t xml:space="preserve">Wykonawca zobowiązany jest do dostarczenia, wniesienia i zapewnienia odpowiedniego opakowania towaru. </w:t>
      </w:r>
    </w:p>
    <w:p w14:paraId="678CF53E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t>Materiał opakowaniowy musi być dopuszczony do kontaktu z żywnością.</w:t>
      </w:r>
    </w:p>
    <w:p w14:paraId="25A945E2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t xml:space="preserve">Dostarczane w ramach zamówień bieżących, produkty spożywcze muszą spełniać odpowiednie wymogi jakościowe, określone w obowiązujących przepisach prawa regulujących jakość produktów spożywczych. Produkty oznakowane mają być zgodnie z wymaganiami rozporządzenia w sprawie oznakowania środków spożywczych, tzn. muszą zawierać nazwę, wykaz i ilość składników lub kategorii składników, zawartość netto w opakowaniu, datę minimalnej trwałości lub termin przydatności do spożycia, warunki przechowywania, firmę i adres producenta lub przedsiębiorcy paczkującego środek spożywczy, nazwę i adres producenta. </w:t>
      </w:r>
    </w:p>
    <w:p w14:paraId="69EABA54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lastRenderedPageBreak/>
        <w:t xml:space="preserve">W dacie faktycznego dostarczenia danego produktu Zamawiającemu, okres przydatności do spożycia nie może być krótszy niż 2/3 okresu pomiędzy datą jego dostarczenia </w:t>
      </w:r>
      <w:proofErr w:type="gramStart"/>
      <w:r w:rsidRPr="00527FCE">
        <w:rPr>
          <w:rFonts w:ascii="Cambria" w:hAnsi="Cambria" w:cs="Times New Roman"/>
          <w:sz w:val="24"/>
          <w:szCs w:val="24"/>
        </w:rPr>
        <w:t>a  wskazaną</w:t>
      </w:r>
      <w:proofErr w:type="gramEnd"/>
      <w:r w:rsidRPr="00527FCE">
        <w:rPr>
          <w:rFonts w:ascii="Cambria" w:hAnsi="Cambria" w:cs="Times New Roman"/>
          <w:sz w:val="24"/>
          <w:szCs w:val="24"/>
        </w:rPr>
        <w:t xml:space="preserve"> na produkcie, a datą końcową przydatności do spożycia. Za datę końcową przydatności do spożycia będzie się również uważać datę opisaną jako „najlepiej spożyć przed (należy spożyć do)”. </w:t>
      </w:r>
    </w:p>
    <w:p w14:paraId="6CFB1070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b/>
          <w:sz w:val="24"/>
          <w:szCs w:val="24"/>
          <w:lang w:eastAsia="pl-PL"/>
        </w:rPr>
        <w:t>Przy dostawie jaj konsumpcyjnych oraz mięsa i wędlin,</w:t>
      </w: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dostawca na żądanie zamawiającego, zobowiązany jest przedstawić handlowy dokument zgodnie z:</w:t>
      </w:r>
    </w:p>
    <w:p w14:paraId="76B2966A" w14:textId="77777777" w:rsidR="001D4A56" w:rsidRPr="00527FCE" w:rsidRDefault="003D16C7">
      <w:pPr>
        <w:suppressAutoHyphens w:val="0"/>
        <w:spacing w:after="0" w:line="360" w:lineRule="auto"/>
        <w:ind w:left="720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- Ustawą z dnia 16 grudnia 2005 r. o produktach pochodzenia zwierzęcego (</w:t>
      </w:r>
      <w:proofErr w:type="spellStart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t.j</w:t>
      </w:r>
      <w:proofErr w:type="spellEnd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. Dz. U. z 2023 poz. 872 z późn. zm.),</w:t>
      </w:r>
    </w:p>
    <w:p w14:paraId="3C4158EB" w14:textId="77777777" w:rsidR="001D4A56" w:rsidRPr="00527FCE" w:rsidRDefault="003D16C7">
      <w:pPr>
        <w:suppressAutoHyphens w:val="0"/>
        <w:spacing w:after="0" w:line="360" w:lineRule="auto"/>
        <w:ind w:left="720"/>
        <w:jc w:val="both"/>
        <w:rPr>
          <w:rFonts w:ascii="Cambria" w:hAnsi="Cambria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- Rozporządzeniem WE 853/2004 Parlamentu Europejskiego i Rady z dnia 29 kwietnia 2004 r. ustanawiającego szczególne przepisy dotyczące higieny w odniesieniu do żywności pochodzenia zwierzęcego (Dz. U. UE L 139 z dnia 30 kwietnia 2004 r.),</w:t>
      </w:r>
    </w:p>
    <w:p w14:paraId="31FD0551" w14:textId="77777777" w:rsidR="001D4A56" w:rsidRPr="00527FCE" w:rsidRDefault="003D16C7">
      <w:pPr>
        <w:pStyle w:val="CM4"/>
        <w:spacing w:before="60" w:after="60" w:line="360" w:lineRule="auto"/>
        <w:ind w:left="720"/>
        <w:jc w:val="both"/>
        <w:rPr>
          <w:rFonts w:ascii="Cambria" w:hAnsi="Cambria"/>
          <w:sz w:val="24"/>
          <w:szCs w:val="24"/>
        </w:rPr>
      </w:pPr>
      <w:r w:rsidRPr="00527FCE">
        <w:rPr>
          <w:rFonts w:ascii="Cambria" w:hAnsi="Cambria"/>
          <w:color w:val="19161B"/>
          <w:sz w:val="24"/>
          <w:szCs w:val="24"/>
        </w:rPr>
        <w:t>- Rozporządzeniem Wykonawczym Komisji (UE) NR 931/2011 z dnia 19 września 2011 r.  w sprawie wymogów dotyczących możliwości śledzenia ustanowionych rozporządzeniem (WE) nr 178/2002 Parlamentu Europejskiego i Rady w odniesieniu do żywności pochodzenia zwierzęcego.</w:t>
      </w:r>
    </w:p>
    <w:p w14:paraId="52C1B503" w14:textId="77777777" w:rsidR="001D4A56" w:rsidRPr="00527FCE" w:rsidRDefault="003D16C7">
      <w:pPr>
        <w:suppressAutoHyphens w:val="0"/>
        <w:spacing w:after="0" w:line="360" w:lineRule="auto"/>
        <w:ind w:left="720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Jaja konsumpcyjne muszą być oznakowane weterynaryjnym numerem zakładu. Dostawca na każde żądanie zamawiającego zobowiązany jest przedstawić stosowne zaświadczenie właściwego lekarza weterynarii poświadczające badanie dostarczanego mięsa.</w:t>
      </w:r>
      <w:r w:rsidRPr="00527FCE">
        <w:rPr>
          <w:rFonts w:ascii="Cambria" w:hAnsi="Cambria" w:cs="Times New Roman"/>
          <w:sz w:val="24"/>
          <w:szCs w:val="24"/>
        </w:rPr>
        <w:t xml:space="preserve">  Na każde żądanie Zamawiającego Wykonawca jest zobowiązany okazać w stosunku do każdego produktu odpowiedni certyfikat, atest, handlowy dokument identyfikacyjny (HDI) potwierdzający zgodności z Polska Normą lub normami europejskimi. </w:t>
      </w:r>
    </w:p>
    <w:p w14:paraId="6C4A23F5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Mleko lub produkty mleczne zgodnie z obowiązującymi wymaganiami, zawierające nie więcej </w:t>
      </w:r>
      <w:r w:rsidRPr="00527FCE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niż 10 g cukrów w 100 g/ml produktu gotowego do spożycia, </w:t>
      </w: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bez dodatku substancji słodzących zdefiniowanych w rozporządzeniu (WE) nr 1333/2008. Tłuszcze mleczne do smarowania (masło, olej) – wg rozporządzenia (UE)</w:t>
      </w:r>
      <w:r w:rsidRPr="00527FCE">
        <w:rPr>
          <w:rFonts w:ascii="Cambria" w:hAnsi="Cambria" w:cs="Times New Roman"/>
          <w:sz w:val="24"/>
          <w:szCs w:val="24"/>
        </w:rPr>
        <w:t xml:space="preserve"> </w:t>
      </w: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nr 1308/2013. Olej – roślinny rafinowany o </w:t>
      </w:r>
      <w:r w:rsidRPr="00527FCE">
        <w:rPr>
          <w:rFonts w:ascii="Cambria" w:eastAsia="Times New Roman" w:hAnsi="Cambria" w:cs="Times New Roman"/>
          <w:b/>
          <w:sz w:val="24"/>
          <w:szCs w:val="24"/>
          <w:lang w:eastAsia="pl-PL"/>
        </w:rPr>
        <w:t>zawartości kwasów jednonienasyconych powyżej 50% i zawartości kwasów wielonienasyconych poniżej 40%.</w:t>
      </w:r>
    </w:p>
    <w:p w14:paraId="73524F1C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Przyprawy powinny charakteryzować się jednolitym smakiem charakterystycznym dla użytych składników, bez obcych posmaków i zapachów, opakowane w torebki odpowiednio oznakowane, czyste, bez oznak zawilgocenia, zapleśnienia, obecności szkodników, całe, szczelne.</w:t>
      </w:r>
    </w:p>
    <w:p w14:paraId="37B1CE99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Soki powinny być wytworzone bez dodatku cukru.</w:t>
      </w:r>
    </w:p>
    <w:p w14:paraId="3B4F8CF0" w14:textId="77777777" w:rsidR="001D4A56" w:rsidRPr="00527FCE" w:rsidRDefault="003D16C7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Sól powinna mieć obniżoną zawartości sodu (sól sodowo– potasowa), zawartość sodu maksymalnie 70</w:t>
      </w:r>
      <w:proofErr w:type="gramStart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%..</w:t>
      </w:r>
      <w:proofErr w:type="gramEnd"/>
    </w:p>
    <w:p w14:paraId="75DEA65B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Dostawa mięsa, drobiu i przetworów mięsnych powinna odbywać się w zamkniętych opakowaniach lub pojemnikach plastikowych z pokrywami, posiadającymi stosowne atesty, pojemnikach </w:t>
      </w:r>
      <w:proofErr w:type="gramStart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plombowanych  lub</w:t>
      </w:r>
      <w:proofErr w:type="gramEnd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metkowanych, czystych i nieuszkodzonych.</w:t>
      </w:r>
    </w:p>
    <w:p w14:paraId="79A0E2B9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</w:rPr>
        <w:t xml:space="preserve"> Jakość dostarczanych produktów powinna być zgodna z obowiązującymi przepisami oraz atestami dla produktów pierwszego gatunku/klasy. </w:t>
      </w:r>
      <w:r w:rsidRPr="00527FCE">
        <w:rPr>
          <w:rFonts w:ascii="Cambria" w:hAnsi="Cambria" w:cs="Times New Roman"/>
          <w:sz w:val="24"/>
          <w:szCs w:val="24"/>
        </w:rPr>
        <w:t>Na każde żądanie Zamawiającego Wykonawca jest zobowiązany okazać w stosunku do każdego produktu odpowiedni certyfikat zgodności z zastosowaną normą jakości.</w:t>
      </w:r>
    </w:p>
    <w:p w14:paraId="2C26C22D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</w:rPr>
        <w:t xml:space="preserve"> Produkty w puszkach winny być wyposażone w elementy do otwierania ręcznego, bez pomocy otwieracza mechanicznego. Artykuły paczkowane winny być dostarczone w oryginalnych opakowaniach jednostkowych producenta. Artykuły spożywcze winny być wysokiej jakości pod względem właściwości organoleptycznych (wygląd, smak, zapach) i odżywczych. Opakowania jednostkowe nie mogą być uszkodzone. Artykuły spożywcze mają posiadać odpowiedni okres przydatności do spożycia przewidziany dla danego artykułu.</w:t>
      </w:r>
    </w:p>
    <w:p w14:paraId="65F412A2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</w:rPr>
        <w:t xml:space="preserve"> Wykonawca ponosi odpowiedzialność za wady jakościowe dostarczanych produktów (ukryte, nieukryte) oraz uszkodzenia powstałe w transporcie produktów. W przypadku dostarczenia artykułów </w:t>
      </w:r>
      <w:proofErr w:type="gramStart"/>
      <w:r w:rsidRPr="00527FCE">
        <w:rPr>
          <w:rFonts w:ascii="Cambria" w:eastAsia="Times New Roman" w:hAnsi="Cambria" w:cs="Times New Roman"/>
          <w:sz w:val="24"/>
          <w:szCs w:val="24"/>
        </w:rPr>
        <w:t>nienadających  się</w:t>
      </w:r>
      <w:proofErr w:type="gramEnd"/>
      <w:r w:rsidRPr="00527FCE">
        <w:rPr>
          <w:rFonts w:ascii="Cambria" w:eastAsia="Times New Roman" w:hAnsi="Cambria" w:cs="Times New Roman"/>
          <w:sz w:val="24"/>
          <w:szCs w:val="24"/>
        </w:rPr>
        <w:t xml:space="preserve"> do spożycia zostaną one zwrócone wykonawcy na jego koszt. Świeży towar zostanie dostarczony zamawiającemu w tym samym dniu, na koszt wykonawcy w czasie nie dłuższym niż dwie </w:t>
      </w:r>
      <w:proofErr w:type="gramStart"/>
      <w:r w:rsidRPr="00527FCE">
        <w:rPr>
          <w:rFonts w:ascii="Cambria" w:eastAsia="Times New Roman" w:hAnsi="Cambria" w:cs="Times New Roman"/>
          <w:sz w:val="24"/>
          <w:szCs w:val="24"/>
        </w:rPr>
        <w:t>godziny  od</w:t>
      </w:r>
      <w:proofErr w:type="gramEnd"/>
      <w:r w:rsidRPr="00527FCE">
        <w:rPr>
          <w:rFonts w:ascii="Cambria" w:eastAsia="Times New Roman" w:hAnsi="Cambria" w:cs="Times New Roman"/>
          <w:sz w:val="24"/>
          <w:szCs w:val="24"/>
        </w:rPr>
        <w:t xml:space="preserve"> wymaganej godziny dostawy właściwej dla danej części zamówienia. </w:t>
      </w:r>
      <w:r w:rsidRPr="00527FCE">
        <w:rPr>
          <w:rFonts w:ascii="Cambria" w:eastAsia="Times New Roman" w:hAnsi="Cambria" w:cs="Times New Roman"/>
          <w:sz w:val="24"/>
          <w:szCs w:val="24"/>
        </w:rPr>
        <w:br/>
        <w:t>W przypadku dostarczenia mniejszych ilości niż wymaga zamawiający lub niezgodnych z zamówieniem, wykonawca zobowiązuje się do uzupełnienia na własny koszt (transport) brakujących ilości lub wymiany mylnie dostarczonego zamówienia w tym samym dniu na koszt wykonawcy w czasie nie dłuższym niż dwie godziny od wymaganej godziny dostawy właściwej dla danej części zamówienia.</w:t>
      </w:r>
    </w:p>
    <w:p w14:paraId="5F7BCC55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</w:rPr>
        <w:lastRenderedPageBreak/>
        <w:t xml:space="preserve"> W przypadku niedotrzymania warunków powyżej określonych, Zamawiający zastrzega sobie prawo do zakupu brakujących artykułów żywnościowych u innego wykonawcy, a powstałymi w ten sposób kosztami zostanie obciążony wykonawca, z którym zamawiający zawarł umowę o udzielenie zamówienia publicznego.</w:t>
      </w:r>
    </w:p>
    <w:p w14:paraId="2B5ABFE8" w14:textId="77777777" w:rsidR="001D4A56" w:rsidRPr="00527FCE" w:rsidRDefault="003D16C7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</w:rPr>
        <w:t xml:space="preserve"> Dostawa zamówionych produktów winna być wykonywana środkami transportu spełniającymi wymogi sanitarne, zgodnie z:</w:t>
      </w:r>
    </w:p>
    <w:p w14:paraId="5380F7C1" w14:textId="77777777" w:rsidR="001D4A56" w:rsidRPr="00527FCE" w:rsidRDefault="003D16C7">
      <w:pPr>
        <w:suppressAutoHyphens w:val="0"/>
        <w:spacing w:after="0" w:line="360" w:lineRule="auto"/>
        <w:ind w:left="720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</w:rPr>
        <w:t xml:space="preserve">- Ustawą z dnia 25 sierpnia 2006 r. o bezpieczeństwie żywności i żywienia, udokumentowane decyzją/opinią wydaną przez Państwowego Inspektora Sanitarnego lub Państwową Stację </w:t>
      </w:r>
      <w:proofErr w:type="spellStart"/>
      <w:r w:rsidRPr="00527FCE">
        <w:rPr>
          <w:rFonts w:ascii="Cambria" w:eastAsia="Times New Roman" w:hAnsi="Cambria" w:cs="Times New Roman"/>
          <w:sz w:val="24"/>
          <w:szCs w:val="24"/>
        </w:rPr>
        <w:t>Sanitarno</w:t>
      </w:r>
      <w:proofErr w:type="spellEnd"/>
      <w:r w:rsidRPr="00527FCE">
        <w:rPr>
          <w:rFonts w:ascii="Cambria" w:eastAsia="Times New Roman" w:hAnsi="Cambria" w:cs="Times New Roman"/>
          <w:sz w:val="24"/>
          <w:szCs w:val="24"/>
        </w:rPr>
        <w:t>– Epidemiologiczną dla danej grupy produktów, które wykonawca zobowiązany jest przedstawić przy dostawie na każde żądanie zamawiającego,</w:t>
      </w:r>
    </w:p>
    <w:p w14:paraId="15AD841A" w14:textId="77777777" w:rsidR="001D4A56" w:rsidRPr="00527FCE" w:rsidRDefault="003D16C7">
      <w:pPr>
        <w:suppressAutoHyphens w:val="0"/>
        <w:spacing w:after="0" w:line="360" w:lineRule="auto"/>
        <w:ind w:left="720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</w:rPr>
        <w:t xml:space="preserve">- </w:t>
      </w: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Rozporządzeniem Parlamentu Europejskiego i </w:t>
      </w:r>
      <w:proofErr w:type="gramStart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Rady  (</w:t>
      </w:r>
      <w:proofErr w:type="gramEnd"/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>WE) Nr 852/2004 z dnia                   29 kwietnia 2004 roku w sprawie higieny środków spożywczych.</w:t>
      </w:r>
    </w:p>
    <w:p w14:paraId="3CB19CE2" w14:textId="77777777" w:rsidR="001D4A56" w:rsidRPr="00527FCE" w:rsidRDefault="003D16C7">
      <w:pPr>
        <w:suppressAutoHyphens w:val="0"/>
        <w:spacing w:after="0" w:line="360" w:lineRule="auto"/>
        <w:ind w:left="720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</w:rPr>
        <w:t>Osoby wykonujące dostawę muszą legitymować się aktualnym zaświadczeniem lekarskim do celów sanitarno-epidemiologicznych oraz posiadać czystą odzież ochronną.</w:t>
      </w:r>
    </w:p>
    <w:p w14:paraId="04DC4FDD" w14:textId="77777777" w:rsidR="001D4A56" w:rsidRPr="00527FCE" w:rsidRDefault="003D16C7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</w:rPr>
        <w:t xml:space="preserve"> Przedmiot zamówienia będzie realizowany sukcesywnie w formie zamówień cząstkowych zgodnie z zapotrzebowaniem Zamawiającego. Każde zamówienie cząstkowe będzie określało rodzaje zamawianych artykułów oraz ich ilości. Koszty dowozu, zabezpieczenia towaru, ubezpieczenia za czas przewozu, rozładunku i wniesienia do pomieszczeń wskazanych przez Zamawiającego ponosi Wykonawca. </w:t>
      </w:r>
    </w:p>
    <w:p w14:paraId="12F088E3" w14:textId="77777777" w:rsidR="001D4A56" w:rsidRPr="00527FCE" w:rsidRDefault="003D16C7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hAnsi="Cambria" w:cs="Times New Roman"/>
          <w:sz w:val="24"/>
          <w:szCs w:val="24"/>
        </w:rPr>
        <w:t>Niedopuszczalne jest pozostawienie przez Wykonawcę dostaw bez nadzoru ze strony Zamawiającego np. na rampie, przed wejściem do placówki.</w:t>
      </w:r>
    </w:p>
    <w:p w14:paraId="30C01766" w14:textId="77777777" w:rsidR="001D4A56" w:rsidRPr="00527FCE" w:rsidRDefault="003D16C7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527FC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Terminy przewidywanych dostaw.</w:t>
      </w:r>
    </w:p>
    <w:tbl>
      <w:tblPr>
        <w:tblW w:w="8353" w:type="dxa"/>
        <w:tblInd w:w="817" w:type="dxa"/>
        <w:tblLook w:val="04A0" w:firstRow="1" w:lastRow="0" w:firstColumn="1" w:lastColumn="0" w:noHBand="0" w:noVBand="1"/>
      </w:tblPr>
      <w:tblGrid>
        <w:gridCol w:w="999"/>
        <w:gridCol w:w="4013"/>
        <w:gridCol w:w="3341"/>
      </w:tblGrid>
      <w:tr w:rsidR="001D4A56" w:rsidRPr="00527FCE" w14:paraId="55087163" w14:textId="77777777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E80F7" w14:textId="77777777" w:rsidR="001D4A56" w:rsidRPr="00C80FD1" w:rsidRDefault="003D16C7">
            <w:pPr>
              <w:suppressAutoHyphens w:val="0"/>
              <w:spacing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C80FD1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Nr części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6668F" w14:textId="77777777" w:rsidR="001D4A56" w:rsidRPr="00C80FD1" w:rsidRDefault="003D16C7">
            <w:pPr>
              <w:suppressAutoHyphens w:val="0"/>
              <w:spacing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C80FD1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Nazwa części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96C32" w14:textId="77777777" w:rsidR="001D4A56" w:rsidRPr="00C80FD1" w:rsidRDefault="003D16C7">
            <w:pPr>
              <w:suppressAutoHyphens w:val="0"/>
              <w:spacing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C80FD1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Terminy przewidywanych dostaw</w:t>
            </w:r>
          </w:p>
        </w:tc>
      </w:tr>
      <w:tr w:rsidR="001D4A56" w:rsidRPr="00527FCE" w14:paraId="223CDE0A" w14:textId="77777777">
        <w:trPr>
          <w:trHeight w:val="66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2B7C9" w14:textId="77777777" w:rsidR="001D4A56" w:rsidRPr="00C80FD1" w:rsidRDefault="001D4A56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1652C" w14:textId="22678EAA" w:rsidR="001D4A56" w:rsidRPr="00C80FD1" w:rsidRDefault="003D16C7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C80FD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Pieczywo, świeże wyroby piekarskie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29F1" w14:textId="47385EBA" w:rsidR="001D4A56" w:rsidRPr="00C80FD1" w:rsidRDefault="00C80FD1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C80FD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Codziennie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między 6:00 a a7:00 lub według potrzeb</w:t>
            </w:r>
          </w:p>
        </w:tc>
      </w:tr>
      <w:tr w:rsidR="001D4A56" w:rsidRPr="00527FCE" w14:paraId="4102FA75" w14:textId="77777777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EF728" w14:textId="77777777" w:rsidR="001D4A56" w:rsidRPr="00C80FD1" w:rsidRDefault="001D4A56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C84FD" w14:textId="79D8E6E3" w:rsidR="001D4A56" w:rsidRPr="00C80FD1" w:rsidRDefault="003D16C7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C80FD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Różne produkty spożywcze </w:t>
            </w:r>
            <w:r w:rsidR="001B75D8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–</w:t>
            </w:r>
            <w:r w:rsidRPr="00C80FD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68E04" w14:textId="0732916B" w:rsidR="001D4A56" w:rsidRPr="00C80FD1" w:rsidRDefault="00C80FD1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Wtorek między 6:00 a 11:00 lub inny dzień ustalony przez strony lub według potrzeb</w:t>
            </w:r>
          </w:p>
        </w:tc>
      </w:tr>
      <w:tr w:rsidR="001D4A56" w:rsidRPr="00527FCE" w14:paraId="1789AD1F" w14:textId="77777777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F4487" w14:textId="77777777" w:rsidR="001D4A56" w:rsidRPr="00C80FD1" w:rsidRDefault="001D4A56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4C9B5" w14:textId="111E8CF0" w:rsidR="001D4A56" w:rsidRPr="00C80FD1" w:rsidRDefault="003D16C7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C80FD1">
              <w:rPr>
                <w:rFonts w:ascii="Cambria" w:hAnsi="Cambria" w:cs="Times New Roman"/>
                <w:sz w:val="20"/>
                <w:szCs w:val="20"/>
              </w:rPr>
              <w:t xml:space="preserve">Produkty mleczarskie, 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F65A" w14:textId="4E65AEA7" w:rsidR="001D4A56" w:rsidRPr="00C80FD1" w:rsidRDefault="00C80FD1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Wtorek między 6:00 a 11:00 lub inny dzień ustalony przez strony lub według potrzeb</w:t>
            </w:r>
          </w:p>
        </w:tc>
      </w:tr>
      <w:tr w:rsidR="001D4A56" w:rsidRPr="00527FCE" w14:paraId="5CD08803" w14:textId="77777777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32A3F" w14:textId="77777777" w:rsidR="001D4A56" w:rsidRPr="00C80FD1" w:rsidRDefault="001D4A56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87E44" w14:textId="640EF5E1" w:rsidR="001D4A56" w:rsidRPr="00C80FD1" w:rsidRDefault="003D16C7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C80FD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Produkty mięsne (</w:t>
            </w:r>
            <w:proofErr w:type="gramStart"/>
            <w:r w:rsidRPr="00C80FD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wieprzowe )</w:t>
            </w:r>
            <w:proofErr w:type="gramEnd"/>
            <w:r w:rsidRPr="00C80FD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0C634" w14:textId="6383CCD7" w:rsidR="001D4A56" w:rsidRPr="00C80FD1" w:rsidRDefault="00C80FD1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C80FD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Dwa razy w tygodniu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między 6:00 a 8:00 lub według potrzeb</w:t>
            </w:r>
          </w:p>
        </w:tc>
      </w:tr>
      <w:tr w:rsidR="001D4A56" w:rsidRPr="00527FCE" w14:paraId="5AAD0899" w14:textId="77777777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ED419" w14:textId="77777777" w:rsidR="001D4A56" w:rsidRPr="00C80FD1" w:rsidRDefault="001D4A56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AA55" w14:textId="29AC9F4F" w:rsidR="001D4A56" w:rsidRPr="00C80FD1" w:rsidRDefault="003D16C7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C80FD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Produkty mięsne (drobiowe)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26441" w14:textId="6C130457" w:rsidR="001D4A56" w:rsidRPr="00C80FD1" w:rsidRDefault="00C80FD1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C80FD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Dwa razy w tygodniu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między 6:00 a 8:00 lub według potrzeb</w:t>
            </w:r>
          </w:p>
        </w:tc>
      </w:tr>
      <w:tr w:rsidR="001D4A56" w:rsidRPr="00527FCE" w14:paraId="552376F0" w14:textId="77777777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FC081" w14:textId="77777777" w:rsidR="001D4A56" w:rsidRPr="00C80FD1" w:rsidRDefault="001D4A56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8F66C" w14:textId="2CFB9607" w:rsidR="001D4A56" w:rsidRPr="00C80FD1" w:rsidRDefault="003D16C7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C80FD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Warzywa i owoce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253BE" w14:textId="58DF0C7B" w:rsidR="001D4A56" w:rsidRPr="00C80FD1" w:rsidRDefault="001B75D8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C80FD1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Dwa razy w tygodniu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między 6:00 a 8:00 lub według potrzeb</w:t>
            </w:r>
          </w:p>
        </w:tc>
      </w:tr>
      <w:tr w:rsidR="001D4A56" w:rsidRPr="00527FCE" w14:paraId="47F1E7BC" w14:textId="77777777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6CA00" w14:textId="77777777" w:rsidR="001D4A56" w:rsidRPr="00C80FD1" w:rsidRDefault="001D4A56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042A8" w14:textId="4AB7437D" w:rsidR="001D4A56" w:rsidRPr="00C80FD1" w:rsidRDefault="003D16C7">
            <w:pPr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C80FD1">
              <w:rPr>
                <w:rFonts w:ascii="Cambria" w:hAnsi="Cambria" w:cs="Times New Roman"/>
                <w:sz w:val="20"/>
                <w:szCs w:val="20"/>
              </w:rPr>
              <w:t xml:space="preserve">Mrożonki - Ryby, warzywa i owoce mrożone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A0D03" w14:textId="72E6B3AE" w:rsidR="001D4A56" w:rsidRPr="00C80FD1" w:rsidRDefault="001B75D8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Wtorek między 6:00 a 11:00 lub inny dzień ustalony przez strony lub według potrzeb</w:t>
            </w:r>
          </w:p>
        </w:tc>
      </w:tr>
      <w:tr w:rsidR="001D4A56" w:rsidRPr="00527FCE" w14:paraId="52DADE5F" w14:textId="77777777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E141" w14:textId="77777777" w:rsidR="001D4A56" w:rsidRPr="00C80FD1" w:rsidRDefault="001D4A56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538CD" w14:textId="3F1738A6" w:rsidR="001D4A56" w:rsidRPr="00C80FD1" w:rsidRDefault="003D16C7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C80FD1">
              <w:rPr>
                <w:rFonts w:ascii="Cambria" w:hAnsi="Cambria" w:cs="Times New Roman"/>
                <w:sz w:val="20"/>
                <w:szCs w:val="20"/>
              </w:rPr>
              <w:t xml:space="preserve">Dania gotowe </w:t>
            </w:r>
            <w:r w:rsidR="00357565">
              <w:rPr>
                <w:rFonts w:ascii="Cambria" w:hAnsi="Cambria" w:cs="Times New Roman"/>
                <w:sz w:val="20"/>
                <w:szCs w:val="20"/>
              </w:rPr>
              <w:t>–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10789" w14:textId="6C234774" w:rsidR="001D4A56" w:rsidRPr="00C80FD1" w:rsidRDefault="001B75D8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 każdy dzień ustalony przez strony między 6:00 a 8:00</w:t>
            </w:r>
          </w:p>
        </w:tc>
      </w:tr>
      <w:tr w:rsidR="001D4A56" w:rsidRPr="00527FCE" w14:paraId="706265F2" w14:textId="77777777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1C6EB" w14:textId="77777777" w:rsidR="001D4A56" w:rsidRPr="00C80FD1" w:rsidRDefault="001D4A56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8E822" w14:textId="78E51D74" w:rsidR="001D4A56" w:rsidRPr="00C80FD1" w:rsidRDefault="003D16C7">
            <w:pPr>
              <w:suppressAutoHyphens w:val="0"/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C80FD1">
              <w:rPr>
                <w:rFonts w:ascii="Cambria" w:hAnsi="Cambria" w:cs="Times New Roman"/>
                <w:sz w:val="20"/>
                <w:szCs w:val="20"/>
              </w:rPr>
              <w:t xml:space="preserve">Jaja 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E341F" w14:textId="194D21D2" w:rsidR="001D4A56" w:rsidRPr="00C80FD1" w:rsidRDefault="007D5A62">
            <w:pPr>
              <w:suppressAutoHyphens w:val="0"/>
              <w:spacing w:line="36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Poniedziałek</w:t>
            </w:r>
            <w:r w:rsidR="001B75D8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między 6:00 a 11:00 lub inny dzień ustalony przez strony lub według potrzeb</w:t>
            </w:r>
          </w:p>
        </w:tc>
      </w:tr>
    </w:tbl>
    <w:p w14:paraId="09EDE935" w14:textId="77777777" w:rsidR="001D4A56" w:rsidRPr="00527FCE" w:rsidRDefault="001D4A56">
      <w:pPr>
        <w:suppressAutoHyphens w:val="0"/>
        <w:spacing w:line="360" w:lineRule="auto"/>
        <w:ind w:left="720"/>
        <w:jc w:val="both"/>
        <w:rPr>
          <w:rFonts w:ascii="Cambria" w:hAnsi="Cambria" w:cs="Times New Roman"/>
          <w:sz w:val="24"/>
          <w:szCs w:val="24"/>
        </w:rPr>
      </w:pPr>
    </w:p>
    <w:p w14:paraId="07184623" w14:textId="77777777" w:rsidR="001D4A56" w:rsidRPr="00527FCE" w:rsidRDefault="003D16C7">
      <w:pPr>
        <w:numPr>
          <w:ilvl w:val="0"/>
          <w:numId w:val="4"/>
        </w:numPr>
        <w:tabs>
          <w:tab w:val="clear" w:pos="720"/>
          <w:tab w:val="left" w:pos="851"/>
        </w:tabs>
        <w:suppressAutoHyphens w:val="0"/>
        <w:spacing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27FCE">
        <w:rPr>
          <w:rFonts w:ascii="Cambria" w:hAnsi="Cambria" w:cs="Times New Roman"/>
          <w:sz w:val="24"/>
          <w:szCs w:val="24"/>
        </w:rPr>
        <w:t>Wykonawca oferując artykuł żywnościowy jako równoważny do opisanego w SWZ jest zobowiązany zachować minimalne wymagania podane w opisie przedmiotu zamówienia dla danego artykułu. W przypadku wystąpienia wątpliwości Zamawiającego, co do zaoferowanych produktów równoważnych, udowodnienie równoważności leży po stronie Wykonawcy.</w:t>
      </w:r>
    </w:p>
    <w:p w14:paraId="5E12BA85" w14:textId="77777777" w:rsidR="001D4A56" w:rsidRPr="00527FCE" w:rsidRDefault="001D4A56">
      <w:pPr>
        <w:rPr>
          <w:rFonts w:ascii="Cambria" w:hAnsi="Cambria"/>
        </w:rPr>
      </w:pPr>
    </w:p>
    <w:sectPr w:rsidR="001D4A56" w:rsidRPr="00527FC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93C02"/>
    <w:multiLevelType w:val="multilevel"/>
    <w:tmpl w:val="B40CDA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" w15:restartNumberingAfterBreak="0">
    <w:nsid w:val="09BF0A16"/>
    <w:multiLevelType w:val="multilevel"/>
    <w:tmpl w:val="5DF05D56"/>
    <w:lvl w:ilvl="0">
      <w:start w:val="1"/>
      <w:numFmt w:val="upperRoman"/>
      <w:lvlText w:val="%1."/>
      <w:lvlJc w:val="right"/>
      <w:pPr>
        <w:tabs>
          <w:tab w:val="num" w:pos="72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40" w:hanging="180"/>
      </w:pPr>
    </w:lvl>
  </w:abstractNum>
  <w:abstractNum w:abstractNumId="2" w15:restartNumberingAfterBreak="0">
    <w:nsid w:val="0D38541D"/>
    <w:multiLevelType w:val="multilevel"/>
    <w:tmpl w:val="697AF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3" w15:restartNumberingAfterBreak="0">
    <w:nsid w:val="0F1543A9"/>
    <w:multiLevelType w:val="multilevel"/>
    <w:tmpl w:val="C09218FE"/>
    <w:lvl w:ilvl="0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00" w:hanging="180"/>
      </w:pPr>
    </w:lvl>
  </w:abstractNum>
  <w:abstractNum w:abstractNumId="4" w15:restartNumberingAfterBreak="0">
    <w:nsid w:val="23582188"/>
    <w:multiLevelType w:val="multilevel"/>
    <w:tmpl w:val="536000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FAD423B"/>
    <w:multiLevelType w:val="multilevel"/>
    <w:tmpl w:val="320C4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num w:numId="1" w16cid:durableId="585578750">
    <w:abstractNumId w:val="1"/>
  </w:num>
  <w:num w:numId="2" w16cid:durableId="1456560423">
    <w:abstractNumId w:val="2"/>
  </w:num>
  <w:num w:numId="3" w16cid:durableId="1453205764">
    <w:abstractNumId w:val="5"/>
  </w:num>
  <w:num w:numId="4" w16cid:durableId="918753753">
    <w:abstractNumId w:val="0"/>
  </w:num>
  <w:num w:numId="5" w16cid:durableId="1327050342">
    <w:abstractNumId w:val="3"/>
  </w:num>
  <w:num w:numId="6" w16cid:durableId="20466356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A56"/>
    <w:rsid w:val="000660CB"/>
    <w:rsid w:val="001B75D8"/>
    <w:rsid w:val="001D4A56"/>
    <w:rsid w:val="00284085"/>
    <w:rsid w:val="00357565"/>
    <w:rsid w:val="00380C72"/>
    <w:rsid w:val="003D16C7"/>
    <w:rsid w:val="00527FCE"/>
    <w:rsid w:val="007D5A62"/>
    <w:rsid w:val="008159E9"/>
    <w:rsid w:val="009E58F5"/>
    <w:rsid w:val="00B96BE4"/>
    <w:rsid w:val="00C80FD1"/>
    <w:rsid w:val="00D7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E8270"/>
  <w15:docId w15:val="{05F46999-71AB-4795-9EBA-037BDD97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C90"/>
    <w:pPr>
      <w:spacing w:after="200" w:line="276" w:lineRule="auto"/>
    </w:pPr>
    <w:rPr>
      <w:rFonts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M1">
    <w:name w:val="CM1"/>
    <w:qFormat/>
    <w:pPr>
      <w:spacing w:after="160" w:line="259" w:lineRule="auto"/>
    </w:pPr>
  </w:style>
  <w:style w:type="paragraph" w:customStyle="1" w:styleId="CM3">
    <w:name w:val="CM3"/>
    <w:qFormat/>
    <w:pPr>
      <w:spacing w:after="160" w:line="259" w:lineRule="auto"/>
    </w:pPr>
  </w:style>
  <w:style w:type="paragraph" w:customStyle="1" w:styleId="CM4">
    <w:name w:val="CM4"/>
    <w:qFormat/>
    <w:pPr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815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1890</Words>
  <Characters>11342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Rozporządzenie wykonawcze Komisji (UE) nr 931/2011 z dnia 19 września 2011 r. w sprawie wymogów dotyczących możliwości śledzenia ustanowionych rozporządzeniem (WE) nr 178/2002 Parlamentu Europejskiego i Rady w odniesieniu do żywności pochodzenia zwierzęce</vt:lpstr>
    </vt:vector>
  </TitlesOfParts>
  <Company/>
  <LinksUpToDate>false</LinksUpToDate>
  <CharactersWithSpaces>13206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wykonawcze Komisji (UE) nr 931/2011 z dnia 19 września 2011 r. w sprawie wymogów dotyczących możliwości śledzenia ustanowionych rozporządzeniem (WE) nr 178/2002 Parlamentu Europejskiego i Rady w odniesieniu do żywności pochodzenia zwierzęcegoTekst mający znaczenie dla EOG</dc:title>
  <dc:subject> </dc:subject>
  <dc:creator>Publications Office</dc:creator>
  <dc:description/>
  <cp:lastModifiedBy>Magda</cp:lastModifiedBy>
  <cp:revision>4</cp:revision>
  <dcterms:created xsi:type="dcterms:W3CDTF">2025-11-28T07:38:00Z</dcterms:created>
  <dcterms:modified xsi:type="dcterms:W3CDTF">2025-12-04T14:14:00Z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